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9F62" w14:textId="4C29DF5A" w:rsidR="00053D6A" w:rsidRPr="00D10E9D" w:rsidRDefault="00B31A13" w:rsidP="00D10E9D">
      <w:pPr>
        <w:widowControl/>
        <w:spacing w:line="360" w:lineRule="auto"/>
        <w:jc w:val="center"/>
        <w:rPr>
          <w:rFonts w:ascii="华文仿宋" w:eastAsia="华文仿宋" w:hAnsi="华文仿宋"/>
          <w:b/>
          <w:bCs/>
          <w:sz w:val="28"/>
          <w:szCs w:val="28"/>
        </w:rPr>
      </w:pPr>
      <w:r w:rsidRPr="00D10E9D">
        <w:rPr>
          <w:rFonts w:ascii="华文仿宋" w:eastAsia="华文仿宋" w:hAnsi="华文仿宋" w:hint="eastAsia"/>
          <w:b/>
          <w:bCs/>
          <w:sz w:val="28"/>
          <w:szCs w:val="28"/>
        </w:rPr>
        <w:t>浙江大学</w:t>
      </w:r>
      <w:r w:rsidR="00F903EC" w:rsidRPr="00D10E9D">
        <w:rPr>
          <w:rFonts w:ascii="华文仿宋" w:eastAsia="华文仿宋" w:hAnsi="华文仿宋" w:hint="eastAsia"/>
          <w:b/>
          <w:bCs/>
          <w:sz w:val="28"/>
          <w:szCs w:val="28"/>
        </w:rPr>
        <w:t>公共管理英才班</w:t>
      </w:r>
      <w:r w:rsidR="007E3CC9" w:rsidRPr="00D10E9D">
        <w:rPr>
          <w:rFonts w:ascii="华文仿宋" w:eastAsia="华文仿宋" w:hAnsi="华文仿宋" w:hint="eastAsia"/>
          <w:b/>
          <w:bCs/>
          <w:sz w:val="28"/>
          <w:szCs w:val="28"/>
        </w:rPr>
        <w:t>20</w:t>
      </w:r>
      <w:r w:rsidR="00E54E5A" w:rsidRPr="00D10E9D">
        <w:rPr>
          <w:rFonts w:ascii="华文仿宋" w:eastAsia="华文仿宋" w:hAnsi="华文仿宋"/>
          <w:b/>
          <w:bCs/>
          <w:sz w:val="28"/>
          <w:szCs w:val="28"/>
        </w:rPr>
        <w:t>2</w:t>
      </w:r>
      <w:r w:rsidR="00EB2268" w:rsidRPr="00D10E9D">
        <w:rPr>
          <w:rFonts w:ascii="华文仿宋" w:eastAsia="华文仿宋" w:hAnsi="华文仿宋"/>
          <w:b/>
          <w:bCs/>
          <w:sz w:val="28"/>
          <w:szCs w:val="28"/>
        </w:rPr>
        <w:t>1</w:t>
      </w:r>
      <w:r w:rsidRPr="00D10E9D">
        <w:rPr>
          <w:rFonts w:ascii="华文仿宋" w:eastAsia="华文仿宋" w:hAnsi="华文仿宋" w:hint="eastAsia"/>
          <w:b/>
          <w:bCs/>
          <w:sz w:val="28"/>
          <w:szCs w:val="28"/>
        </w:rPr>
        <w:t>年招生简章</w:t>
      </w:r>
    </w:p>
    <w:p w14:paraId="38DB8C7C" w14:textId="77777777" w:rsidR="00634F1A" w:rsidRPr="00D10E9D" w:rsidRDefault="00634F1A" w:rsidP="00D10E9D">
      <w:pPr>
        <w:widowControl/>
        <w:spacing w:line="360" w:lineRule="auto"/>
        <w:ind w:firstLineChars="200" w:firstLine="480"/>
        <w:jc w:val="left"/>
        <w:rPr>
          <w:rFonts w:ascii="华文仿宋" w:eastAsia="华文仿宋" w:hAnsi="华文仿宋" w:cs="宋体"/>
          <w:color w:val="000000"/>
          <w:kern w:val="0"/>
          <w:sz w:val="24"/>
          <w:szCs w:val="24"/>
        </w:rPr>
      </w:pPr>
    </w:p>
    <w:p w14:paraId="59A947D0" w14:textId="4D1F433A" w:rsidR="00053D6A" w:rsidRPr="00D10E9D" w:rsidRDefault="00371261" w:rsidP="00D10E9D">
      <w:pPr>
        <w:widowControl/>
        <w:spacing w:line="360" w:lineRule="auto"/>
        <w:ind w:firstLineChars="200" w:firstLine="480"/>
        <w:rPr>
          <w:rFonts w:ascii="华文仿宋" w:eastAsia="华文仿宋" w:hAnsi="华文仿宋" w:cs="宋体"/>
          <w:color w:val="000000"/>
          <w:kern w:val="0"/>
          <w:sz w:val="24"/>
          <w:szCs w:val="24"/>
        </w:rPr>
      </w:pPr>
      <w:r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公共管理英才班</w:t>
      </w:r>
      <w:r w:rsidR="00B63C41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“以天下为己任，以真理为依归”，培养学业优秀、</w:t>
      </w:r>
      <w:r w:rsidR="00FD0E43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品格高尚</w:t>
      </w:r>
      <w:r w:rsidR="00B63C41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、开拓创新，具有卓越公共领导力、全球胜任力、责任心和使命感，具备宽广</w:t>
      </w:r>
      <w:r w:rsidR="0001044C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国际</w:t>
      </w:r>
      <w:r w:rsidR="00B63C41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视野、浓厚</w:t>
      </w:r>
      <w:r w:rsidR="00843396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家国</w:t>
      </w:r>
      <w:r w:rsidR="00B63C41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情怀与较高科学素养，能够在国家治理与国际舞台中发挥重要作用的</w:t>
      </w:r>
      <w:r w:rsidR="005A001F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未来</w:t>
      </w:r>
      <w:r w:rsidR="00B63C41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领导</w:t>
      </w:r>
      <w:r w:rsidR="0001044C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者</w:t>
      </w:r>
      <w:r w:rsidR="00B63C41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。</w:t>
      </w:r>
    </w:p>
    <w:p w14:paraId="4E34DD70" w14:textId="77777777" w:rsidR="0021451D" w:rsidRPr="00D10E9D" w:rsidRDefault="00371261" w:rsidP="00D10E9D">
      <w:pPr>
        <w:widowControl/>
        <w:spacing w:line="360" w:lineRule="auto"/>
        <w:ind w:firstLineChars="200" w:firstLine="480"/>
        <w:rPr>
          <w:rFonts w:ascii="华文仿宋" w:eastAsia="华文仿宋" w:hAnsi="华文仿宋" w:cs="宋体"/>
          <w:color w:val="000000"/>
          <w:kern w:val="0"/>
          <w:sz w:val="24"/>
          <w:szCs w:val="24"/>
        </w:rPr>
      </w:pPr>
      <w:r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公共管理英才班</w:t>
      </w:r>
      <w:r w:rsidR="00884CC1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依托公共管理和农林经济管理</w:t>
      </w:r>
      <w:r w:rsidR="00545445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两个</w:t>
      </w:r>
      <w:r w:rsidR="00884CC1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一流学科的高水平科研和教学团队，</w:t>
      </w:r>
      <w:r w:rsidR="00AC2E63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采用“请进来”和“送出去”相结合的方式，推进学生国际化培养。同时，</w:t>
      </w:r>
      <w:r w:rsidR="00884CC1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利用</w:t>
      </w:r>
      <w:r w:rsidR="00373779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进入</w:t>
      </w:r>
      <w:r w:rsidR="005D7FB6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中央部委实习的</w:t>
      </w:r>
      <w:r w:rsidR="00884CC1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“展翅计划”、</w:t>
      </w:r>
      <w:r w:rsidR="005D7FB6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厅</w:t>
      </w:r>
      <w:r w:rsidR="00E04B0F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局</w:t>
      </w:r>
      <w:r w:rsidR="005D7FB6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级</w:t>
      </w:r>
      <w:r w:rsidR="00373779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干部指导的</w:t>
      </w:r>
      <w:r w:rsidR="005D7FB6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“紫领计划”</w:t>
      </w:r>
      <w:r w:rsidR="00373779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、服务基层挂职的</w:t>
      </w:r>
      <w:r w:rsidR="00884CC1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“青知计划”</w:t>
      </w:r>
      <w:r w:rsidR="00AC2E63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，</w:t>
      </w:r>
      <w:r w:rsidR="00373779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以及</w:t>
      </w:r>
      <w:r w:rsidR="00884CC1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大量实习基地，开展实践</w:t>
      </w:r>
      <w:r w:rsidR="00AC2E63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锻炼</w:t>
      </w:r>
      <w:r w:rsidR="00884CC1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。</w:t>
      </w:r>
    </w:p>
    <w:p w14:paraId="5D1FFA96" w14:textId="77777777" w:rsidR="00BD279F" w:rsidRPr="00D10E9D" w:rsidRDefault="004D2DB7" w:rsidP="00D10E9D">
      <w:pPr>
        <w:widowControl/>
        <w:spacing w:line="360" w:lineRule="auto"/>
        <w:ind w:firstLineChars="200" w:firstLine="480"/>
        <w:rPr>
          <w:rFonts w:ascii="华文仿宋" w:eastAsia="华文仿宋" w:hAnsi="华文仿宋" w:cs="宋体"/>
          <w:color w:val="000000"/>
          <w:kern w:val="0"/>
          <w:sz w:val="24"/>
          <w:szCs w:val="24"/>
        </w:rPr>
      </w:pPr>
      <w:r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每位同学都配备</w:t>
      </w:r>
      <w:r w:rsidR="00BD279F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“1+1”导师组</w:t>
      </w:r>
      <w:r w:rsidR="00BB77F7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。</w:t>
      </w:r>
      <w:r w:rsidR="00A73116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校内</w:t>
      </w:r>
      <w:r w:rsidR="00BD279F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主导师</w:t>
      </w:r>
      <w:r w:rsidR="00A73116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一般为教授或博士生导师，</w:t>
      </w:r>
      <w:r w:rsidR="00BD279F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主要负责指导学术</w:t>
      </w:r>
      <w:r w:rsidR="00BB77F7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研究</w:t>
      </w:r>
      <w:r w:rsidR="00BD279F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和实践</w:t>
      </w:r>
      <w:r w:rsidR="00BB77F7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锻炼</w:t>
      </w:r>
      <w:r w:rsidR="00BD279F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，并帮助指导对象在实践过程中选择一个前沿问题进行探索</w:t>
      </w:r>
      <w:r w:rsidR="00BB77F7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。校外合作导师</w:t>
      </w:r>
      <w:r w:rsidR="00BD279F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通常为国外知名学者</w:t>
      </w:r>
      <w:r w:rsidR="00BB77F7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，</w:t>
      </w:r>
      <w:r w:rsidR="00BD279F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或者</w:t>
      </w:r>
      <w:r w:rsidR="00BB77F7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是</w:t>
      </w:r>
      <w:r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中央</w:t>
      </w:r>
      <w:r w:rsidR="00BB77F7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、</w:t>
      </w:r>
      <w:r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省</w:t>
      </w:r>
      <w:r w:rsidR="00BB77F7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、</w:t>
      </w:r>
      <w:r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市政府</w:t>
      </w:r>
      <w:r w:rsidR="00FC6D80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厅局级</w:t>
      </w:r>
      <w:r w:rsidR="00BD279F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领导干部。以导师制为核心实行个性化专业培养，突出差异</w:t>
      </w:r>
      <w:r w:rsidR="000D543C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化</w:t>
      </w:r>
      <w:r w:rsidR="00BD279F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教育。</w:t>
      </w:r>
    </w:p>
    <w:p w14:paraId="76C948E4" w14:textId="7C3E6B22" w:rsidR="0092035A" w:rsidRPr="00D10E9D" w:rsidRDefault="00371261" w:rsidP="00D10E9D">
      <w:pPr>
        <w:widowControl/>
        <w:spacing w:line="360" w:lineRule="auto"/>
        <w:ind w:firstLineChars="200" w:firstLine="480"/>
        <w:rPr>
          <w:rFonts w:ascii="华文仿宋" w:eastAsia="华文仿宋" w:hAnsi="华文仿宋" w:cs="宋体"/>
          <w:color w:val="000000"/>
          <w:kern w:val="0"/>
          <w:sz w:val="24"/>
          <w:szCs w:val="24"/>
        </w:rPr>
      </w:pPr>
      <w:r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公共管理英才班</w:t>
      </w:r>
      <w:r w:rsidR="0092035A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总招生联系人：吴金群</w:t>
      </w:r>
      <w:r w:rsidR="00A93076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教授</w:t>
      </w:r>
      <w:r w:rsidR="0092035A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，13575764018，wujinqun@sina.com</w:t>
      </w:r>
    </w:p>
    <w:p w14:paraId="22FE45FF" w14:textId="77777777" w:rsidR="008D0D78" w:rsidRPr="00D10E9D" w:rsidRDefault="008D0D78" w:rsidP="00D10E9D">
      <w:pPr>
        <w:widowControl/>
        <w:spacing w:line="360" w:lineRule="auto"/>
        <w:ind w:firstLineChars="200" w:firstLine="480"/>
        <w:rPr>
          <w:rFonts w:ascii="华文仿宋" w:eastAsia="华文仿宋" w:hAnsi="华文仿宋" w:cs="宋体"/>
          <w:color w:val="000000"/>
          <w:kern w:val="0"/>
          <w:sz w:val="24"/>
          <w:szCs w:val="24"/>
        </w:rPr>
      </w:pPr>
    </w:p>
    <w:p w14:paraId="0FD00229" w14:textId="77777777" w:rsidR="0004754B" w:rsidRPr="00D10E9D" w:rsidRDefault="0004754B" w:rsidP="00D10E9D">
      <w:pPr>
        <w:widowControl/>
        <w:spacing w:line="360" w:lineRule="auto"/>
        <w:ind w:firstLineChars="200" w:firstLine="480"/>
        <w:rPr>
          <w:rFonts w:ascii="华文仿宋" w:eastAsia="华文仿宋" w:hAnsi="华文仿宋" w:cs="宋体"/>
          <w:color w:val="000000"/>
          <w:kern w:val="0"/>
          <w:sz w:val="24"/>
          <w:szCs w:val="24"/>
        </w:rPr>
      </w:pPr>
      <w:r w:rsidRPr="00D10E9D">
        <w:rPr>
          <w:rFonts w:ascii="华文仿宋" w:eastAsia="华文仿宋" w:hAnsi="华文仿宋" w:cs="宋体" w:hint="eastAsia"/>
          <w:b/>
          <w:color w:val="000000"/>
          <w:kern w:val="0"/>
          <w:sz w:val="24"/>
          <w:szCs w:val="24"/>
        </w:rPr>
        <w:t>行政管理专业</w:t>
      </w:r>
      <w:r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培养具有国际视野和本土意识，具备行政学、管理学、经济学、政治学和法学等学科知识，人文情怀和科学素养兼备，公共精神和职业技能融合，既有扎实的行政管理专业知识，又有很强的行政管理实践和公共政策分析能力，能在政府机关、事业单位、大中型企业、金融机构、国际组织、社会团体等单位从事行政管理实践和公共政策研究的复合型</w:t>
      </w:r>
      <w:r w:rsidR="00A24D8B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领导</w:t>
      </w:r>
      <w:r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人才。</w:t>
      </w:r>
    </w:p>
    <w:p w14:paraId="39EF8D0D" w14:textId="1E6B47D5" w:rsidR="00056B82" w:rsidRPr="00D10E9D" w:rsidRDefault="00056B82" w:rsidP="00D10E9D">
      <w:pPr>
        <w:widowControl/>
        <w:spacing w:line="360" w:lineRule="auto"/>
        <w:ind w:firstLineChars="200" w:firstLine="480"/>
        <w:rPr>
          <w:rFonts w:ascii="华文仿宋" w:eastAsia="华文仿宋" w:hAnsi="华文仿宋" w:cs="宋体"/>
          <w:kern w:val="0"/>
          <w:sz w:val="24"/>
          <w:szCs w:val="24"/>
        </w:rPr>
      </w:pPr>
      <w:r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招生联系人：</w:t>
      </w:r>
      <w:r w:rsidR="00064C77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吴金群</w:t>
      </w:r>
      <w:r w:rsidR="005A50DA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教授</w:t>
      </w:r>
      <w:r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，</w:t>
      </w:r>
      <w:r w:rsidR="00064C77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1</w:t>
      </w:r>
      <w:r w:rsidR="00064C77" w:rsidRPr="00D10E9D">
        <w:rPr>
          <w:rFonts w:ascii="华文仿宋" w:eastAsia="华文仿宋" w:hAnsi="华文仿宋" w:cs="宋体"/>
          <w:color w:val="000000"/>
          <w:kern w:val="0"/>
          <w:sz w:val="24"/>
          <w:szCs w:val="24"/>
        </w:rPr>
        <w:t>3575764018</w:t>
      </w:r>
      <w:r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，</w:t>
      </w:r>
      <w:hyperlink r:id="rId6" w:history="1">
        <w:r w:rsidR="00F477D1" w:rsidRPr="00D10E9D">
          <w:rPr>
            <w:rStyle w:val="a3"/>
            <w:rFonts w:ascii="华文仿宋" w:eastAsia="华文仿宋" w:hAnsi="华文仿宋" w:cs="宋体" w:hint="eastAsia"/>
            <w:color w:val="auto"/>
            <w:kern w:val="0"/>
            <w:sz w:val="24"/>
            <w:szCs w:val="24"/>
          </w:rPr>
          <w:t>wujinqun@sina.com</w:t>
        </w:r>
      </w:hyperlink>
    </w:p>
    <w:p w14:paraId="3603015E" w14:textId="77777777" w:rsidR="00F477D1" w:rsidRPr="00D10E9D" w:rsidRDefault="00F477D1" w:rsidP="00D10E9D">
      <w:pPr>
        <w:widowControl/>
        <w:spacing w:line="360" w:lineRule="auto"/>
        <w:ind w:firstLineChars="200" w:firstLine="480"/>
        <w:rPr>
          <w:rFonts w:ascii="华文仿宋" w:eastAsia="华文仿宋" w:hAnsi="华文仿宋" w:cs="宋体"/>
          <w:color w:val="000000"/>
          <w:kern w:val="0"/>
          <w:sz w:val="24"/>
          <w:szCs w:val="24"/>
        </w:rPr>
      </w:pPr>
    </w:p>
    <w:p w14:paraId="2C583E3A" w14:textId="77777777" w:rsidR="00C77B81" w:rsidRPr="00D10E9D" w:rsidRDefault="00C77B81" w:rsidP="00D10E9D">
      <w:pPr>
        <w:widowControl/>
        <w:spacing w:line="360" w:lineRule="auto"/>
        <w:ind w:firstLine="384"/>
        <w:rPr>
          <w:rFonts w:ascii="华文仿宋" w:eastAsia="华文仿宋" w:hAnsi="华文仿宋" w:cs="宋体"/>
          <w:color w:val="000000"/>
          <w:kern w:val="0"/>
          <w:sz w:val="24"/>
          <w:szCs w:val="24"/>
        </w:rPr>
      </w:pPr>
      <w:r w:rsidRPr="00D10E9D">
        <w:rPr>
          <w:rFonts w:ascii="华文仿宋" w:eastAsia="华文仿宋" w:hAnsi="华文仿宋" w:cs="宋体" w:hint="eastAsia"/>
          <w:b/>
          <w:color w:val="000000"/>
          <w:kern w:val="0"/>
          <w:sz w:val="24"/>
          <w:szCs w:val="24"/>
        </w:rPr>
        <w:lastRenderedPageBreak/>
        <w:t>土地资源管理专业</w:t>
      </w:r>
      <w:r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培养具有现代管理学、经济学、土地管理、城市管理及房地产经营方面的基本理论，具有计算机应用、测量、规划、投资分析等基本技能，熟悉相关的政策法规，能从事土地调查和评价、土地利用规划、地籍测量、土地管理、城市管理、房地产评估、房地产金融、房地产经营与管理等专业领域，能胜任国土资源和房地产等相关机构的管理、科研、工程和教学等工作的高级专门人才。</w:t>
      </w:r>
    </w:p>
    <w:p w14:paraId="5058110F" w14:textId="58B4A3A7" w:rsidR="00C77B81" w:rsidRPr="00D10E9D" w:rsidRDefault="00C77B81" w:rsidP="00D10E9D">
      <w:pPr>
        <w:widowControl/>
        <w:spacing w:line="360" w:lineRule="auto"/>
        <w:ind w:firstLineChars="200" w:firstLine="480"/>
        <w:rPr>
          <w:rFonts w:ascii="华文仿宋" w:eastAsia="华文仿宋" w:hAnsi="华文仿宋" w:cs="宋体"/>
          <w:color w:val="000000"/>
          <w:kern w:val="0"/>
          <w:sz w:val="24"/>
          <w:szCs w:val="24"/>
        </w:rPr>
      </w:pPr>
      <w:r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招生联系人：谭永忠</w:t>
      </w:r>
      <w:r w:rsidR="000E7F23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教授</w:t>
      </w:r>
      <w:r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，13858115152，tanyongzhong@zju.edu.cn</w:t>
      </w:r>
    </w:p>
    <w:p w14:paraId="5D934C0E" w14:textId="77777777" w:rsidR="00C77B81" w:rsidRPr="00D10E9D" w:rsidRDefault="00C77B81" w:rsidP="00D10E9D">
      <w:pPr>
        <w:widowControl/>
        <w:spacing w:line="360" w:lineRule="auto"/>
        <w:rPr>
          <w:rFonts w:ascii="华文仿宋" w:eastAsia="华文仿宋" w:hAnsi="华文仿宋" w:cs="Times New Roman"/>
          <w:sz w:val="24"/>
          <w:szCs w:val="24"/>
        </w:rPr>
      </w:pPr>
      <w:r w:rsidRPr="00D10E9D">
        <w:rPr>
          <w:rFonts w:ascii="华文仿宋" w:eastAsia="华文仿宋" w:hAnsi="华文仿宋" w:cs="Times New Roman"/>
          <w:sz w:val="24"/>
          <w:szCs w:val="24"/>
        </w:rPr>
        <w:t xml:space="preserve">    </w:t>
      </w:r>
    </w:p>
    <w:p w14:paraId="76D9AC98" w14:textId="77777777" w:rsidR="00BC2C0E" w:rsidRPr="00D10E9D" w:rsidRDefault="00BC2C0E" w:rsidP="00D10E9D">
      <w:pPr>
        <w:widowControl/>
        <w:spacing w:line="360" w:lineRule="auto"/>
        <w:ind w:firstLineChars="200" w:firstLine="480"/>
        <w:rPr>
          <w:rFonts w:ascii="华文仿宋" w:eastAsia="华文仿宋" w:hAnsi="华文仿宋" w:cs="宋体"/>
          <w:color w:val="000000"/>
          <w:kern w:val="0"/>
          <w:sz w:val="24"/>
          <w:szCs w:val="24"/>
        </w:rPr>
      </w:pPr>
      <w:r w:rsidRPr="00D10E9D">
        <w:rPr>
          <w:rFonts w:ascii="华文仿宋" w:eastAsia="华文仿宋" w:hAnsi="华文仿宋" w:cs="宋体" w:hint="eastAsia"/>
          <w:b/>
          <w:color w:val="000000"/>
          <w:kern w:val="0"/>
          <w:sz w:val="24"/>
          <w:szCs w:val="24"/>
        </w:rPr>
        <w:t>劳动与社会保障专业</w:t>
      </w:r>
      <w:r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培养人文素养和科学精神兼备，掌握经济学、管理学、社会保障等方面的基本理论和劳动人事管理、社会保障及风险管理等方面的业务知识，具有保险、精算、风险处理、劳动关系管理等方面的基本技能，熟悉与专业相关的政策法规</w:t>
      </w:r>
      <w:r w:rsidR="00CC2F78"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，</w:t>
      </w:r>
      <w:r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综合素质高</w:t>
      </w:r>
      <w:proofErr w:type="gramStart"/>
      <w:r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且实践</w:t>
      </w:r>
      <w:proofErr w:type="gramEnd"/>
      <w:r w:rsidRPr="00D10E9D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能力强，在劳动人口、社会保障、人事劳资、保险精算等相关领域，既能从事学术研究，也能胜任管理工作的复合型创新人才。</w:t>
      </w:r>
    </w:p>
    <w:p w14:paraId="17BF388F" w14:textId="302AC356" w:rsidR="0059140B" w:rsidRPr="00D10E9D" w:rsidRDefault="00BC2C0E" w:rsidP="00D10E9D">
      <w:pPr>
        <w:widowControl/>
        <w:spacing w:line="360" w:lineRule="auto"/>
        <w:ind w:firstLineChars="200" w:firstLine="480"/>
        <w:rPr>
          <w:rFonts w:ascii="华文仿宋" w:eastAsia="华文仿宋" w:hAnsi="华文仿宋" w:cs="宋体"/>
          <w:kern w:val="0"/>
          <w:sz w:val="24"/>
          <w:szCs w:val="24"/>
        </w:rPr>
      </w:pPr>
      <w:r w:rsidRPr="00D10E9D">
        <w:rPr>
          <w:rFonts w:ascii="华文仿宋" w:eastAsia="华文仿宋" w:hAnsi="华文仿宋" w:cs="宋体" w:hint="eastAsia"/>
          <w:kern w:val="0"/>
          <w:sz w:val="24"/>
          <w:szCs w:val="24"/>
        </w:rPr>
        <w:t>招生联系人：</w:t>
      </w:r>
      <w:r w:rsidR="00001ADA" w:rsidRPr="00D10E9D">
        <w:rPr>
          <w:rFonts w:ascii="华文仿宋" w:eastAsia="华文仿宋" w:hAnsi="华文仿宋" w:cs="宋体" w:hint="eastAsia"/>
          <w:kern w:val="0"/>
          <w:sz w:val="24"/>
          <w:szCs w:val="24"/>
        </w:rPr>
        <w:t>林卡</w:t>
      </w:r>
      <w:r w:rsidR="00C351FC" w:rsidRPr="00D10E9D">
        <w:rPr>
          <w:rFonts w:ascii="华文仿宋" w:eastAsia="华文仿宋" w:hAnsi="华文仿宋" w:cs="宋体" w:hint="eastAsia"/>
          <w:kern w:val="0"/>
          <w:sz w:val="24"/>
          <w:szCs w:val="24"/>
        </w:rPr>
        <w:t>教授</w:t>
      </w:r>
      <w:r w:rsidRPr="00D10E9D">
        <w:rPr>
          <w:rFonts w:ascii="华文仿宋" w:eastAsia="华文仿宋" w:hAnsi="华文仿宋" w:cs="宋体" w:hint="eastAsia"/>
          <w:kern w:val="0"/>
          <w:sz w:val="24"/>
          <w:szCs w:val="24"/>
        </w:rPr>
        <w:t>，</w:t>
      </w:r>
      <w:r w:rsidR="00001ADA" w:rsidRPr="00D10E9D">
        <w:rPr>
          <w:rFonts w:ascii="华文仿宋" w:eastAsia="华文仿宋" w:hAnsi="华文仿宋" w:cs="宋体"/>
          <w:kern w:val="0"/>
          <w:sz w:val="24"/>
          <w:szCs w:val="24"/>
        </w:rPr>
        <w:t>13388619009</w:t>
      </w:r>
      <w:r w:rsidRPr="00D10E9D">
        <w:rPr>
          <w:rFonts w:ascii="华文仿宋" w:eastAsia="华文仿宋" w:hAnsi="华文仿宋" w:cs="宋体" w:hint="eastAsia"/>
          <w:kern w:val="0"/>
          <w:sz w:val="24"/>
          <w:szCs w:val="24"/>
        </w:rPr>
        <w:t>，</w:t>
      </w:r>
      <w:r w:rsidR="00001ADA" w:rsidRPr="00D10E9D">
        <w:rPr>
          <w:rFonts w:ascii="华文仿宋" w:eastAsia="华文仿宋" w:hAnsi="华文仿宋" w:cs="宋体"/>
          <w:kern w:val="0"/>
          <w:sz w:val="24"/>
          <w:szCs w:val="24"/>
        </w:rPr>
        <w:t>ka_lin_2004@aliyun.com</w:t>
      </w:r>
    </w:p>
    <w:p w14:paraId="1DE98AD0" w14:textId="77777777" w:rsidR="00F477D1" w:rsidRPr="00D10E9D" w:rsidRDefault="00CC3FA1" w:rsidP="00D10E9D">
      <w:pPr>
        <w:widowControl/>
        <w:spacing w:line="360" w:lineRule="auto"/>
        <w:ind w:firstLine="384"/>
        <w:rPr>
          <w:rFonts w:ascii="华文仿宋" w:eastAsia="华文仿宋" w:hAnsi="华文仿宋" w:cs="Times New Roman"/>
          <w:sz w:val="24"/>
          <w:szCs w:val="24"/>
        </w:rPr>
      </w:pPr>
      <w:r w:rsidRPr="00D10E9D">
        <w:rPr>
          <w:rFonts w:ascii="华文仿宋" w:eastAsia="华文仿宋" w:hAnsi="华文仿宋" w:cs="宋体"/>
          <w:b/>
          <w:color w:val="000000"/>
          <w:kern w:val="0"/>
          <w:sz w:val="24"/>
          <w:szCs w:val="24"/>
        </w:rPr>
        <w:t xml:space="preserve"> </w:t>
      </w:r>
    </w:p>
    <w:p w14:paraId="237EFE45" w14:textId="77777777" w:rsidR="0059140B" w:rsidRPr="00D10E9D" w:rsidRDefault="0059140B" w:rsidP="00D10E9D">
      <w:pPr>
        <w:widowControl/>
        <w:spacing w:line="360" w:lineRule="auto"/>
        <w:rPr>
          <w:rFonts w:ascii="华文仿宋" w:eastAsia="华文仿宋" w:hAnsi="华文仿宋" w:cs="Times New Roman"/>
          <w:sz w:val="24"/>
          <w:szCs w:val="24"/>
        </w:rPr>
      </w:pPr>
      <w:r w:rsidRPr="00D10E9D">
        <w:rPr>
          <w:rFonts w:ascii="华文仿宋" w:eastAsia="华文仿宋" w:hAnsi="华文仿宋" w:cs="Times New Roman" w:hint="eastAsia"/>
          <w:sz w:val="24"/>
          <w:szCs w:val="24"/>
        </w:rPr>
        <w:t xml:space="preserve"> </w:t>
      </w:r>
      <w:r w:rsidRPr="00D10E9D">
        <w:rPr>
          <w:rFonts w:ascii="华文仿宋" w:eastAsia="华文仿宋" w:hAnsi="华文仿宋" w:cs="Times New Roman"/>
          <w:sz w:val="24"/>
          <w:szCs w:val="24"/>
        </w:rPr>
        <w:t xml:space="preserve">   </w:t>
      </w:r>
      <w:r w:rsidRPr="00D10E9D">
        <w:rPr>
          <w:rFonts w:ascii="华文仿宋" w:eastAsia="华文仿宋" w:hAnsi="华文仿宋" w:cs="Times New Roman" w:hint="eastAsia"/>
          <w:b/>
          <w:sz w:val="24"/>
          <w:szCs w:val="24"/>
        </w:rPr>
        <w:t>农林经济管理专业</w:t>
      </w:r>
      <w:r w:rsidRPr="00D10E9D">
        <w:rPr>
          <w:rFonts w:ascii="华文仿宋" w:eastAsia="华文仿宋" w:hAnsi="华文仿宋" w:cs="Times New Roman" w:hint="eastAsia"/>
          <w:sz w:val="24"/>
          <w:szCs w:val="24"/>
        </w:rPr>
        <w:t>培养具有国际视野、创新能力与创业精神、社会责任、扎实的基础理论知识和综合方法运用能力，能够理解中国情境与所学专业领域的高素质管理或研究人才。掌握农林经济管理的基本理论和实践方法；熟悉最新的农林经济管理国际标准和中国实践；能够发现、分析和解决农林经济管理问题，开展科学研究；具备优秀的农林经济管理领导力，胜任农林经济管理专业岗位。</w:t>
      </w:r>
    </w:p>
    <w:p w14:paraId="59ED5317" w14:textId="4CA44C79" w:rsidR="0059140B" w:rsidRPr="00D10E9D" w:rsidRDefault="0059140B" w:rsidP="00D10E9D">
      <w:pPr>
        <w:widowControl/>
        <w:spacing w:line="360" w:lineRule="auto"/>
        <w:rPr>
          <w:rFonts w:ascii="华文仿宋" w:eastAsia="华文仿宋" w:hAnsi="华文仿宋" w:cs="Times New Roman"/>
          <w:sz w:val="24"/>
          <w:szCs w:val="24"/>
        </w:rPr>
      </w:pPr>
      <w:r w:rsidRPr="00D10E9D">
        <w:rPr>
          <w:rFonts w:ascii="华文仿宋" w:eastAsia="华文仿宋" w:hAnsi="华文仿宋" w:cs="Times New Roman" w:hint="eastAsia"/>
          <w:sz w:val="24"/>
          <w:szCs w:val="24"/>
        </w:rPr>
        <w:t xml:space="preserve">    招生联系人：茅锐</w:t>
      </w:r>
      <w:r w:rsidR="00626B0F" w:rsidRPr="00D10E9D">
        <w:rPr>
          <w:rFonts w:ascii="华文仿宋" w:eastAsia="华文仿宋" w:hAnsi="华文仿宋" w:cs="Times New Roman" w:hint="eastAsia"/>
          <w:sz w:val="24"/>
          <w:szCs w:val="24"/>
        </w:rPr>
        <w:t>教授</w:t>
      </w:r>
      <w:r w:rsidRPr="00D10E9D">
        <w:rPr>
          <w:rFonts w:ascii="华文仿宋" w:eastAsia="华文仿宋" w:hAnsi="华文仿宋" w:cs="Times New Roman" w:hint="eastAsia"/>
          <w:sz w:val="24"/>
          <w:szCs w:val="24"/>
        </w:rPr>
        <w:t>，13735533160，rmao@zju.edu.cn</w:t>
      </w:r>
    </w:p>
    <w:p w14:paraId="009971C6" w14:textId="77777777" w:rsidR="0059140B" w:rsidRPr="00D10E9D" w:rsidRDefault="0059140B" w:rsidP="00D10E9D">
      <w:pPr>
        <w:widowControl/>
        <w:spacing w:line="360" w:lineRule="auto"/>
        <w:rPr>
          <w:rFonts w:ascii="华文仿宋" w:eastAsia="华文仿宋" w:hAnsi="华文仿宋" w:cs="Times New Roman"/>
          <w:sz w:val="24"/>
          <w:szCs w:val="24"/>
        </w:rPr>
      </w:pPr>
    </w:p>
    <w:p w14:paraId="049700AF" w14:textId="77777777" w:rsidR="00020AB0" w:rsidRPr="00D10E9D" w:rsidRDefault="00020AB0" w:rsidP="00D10E9D">
      <w:pPr>
        <w:spacing w:line="360" w:lineRule="auto"/>
        <w:ind w:firstLineChars="200" w:firstLine="480"/>
        <w:rPr>
          <w:rFonts w:ascii="华文仿宋" w:eastAsia="华文仿宋" w:hAnsi="华文仿宋"/>
          <w:b/>
          <w:sz w:val="24"/>
          <w:szCs w:val="24"/>
        </w:rPr>
      </w:pPr>
      <w:r w:rsidRPr="00D10E9D">
        <w:rPr>
          <w:rFonts w:ascii="华文仿宋" w:eastAsia="华文仿宋" w:hAnsi="华文仿宋" w:hint="eastAsia"/>
          <w:b/>
          <w:sz w:val="24"/>
          <w:szCs w:val="24"/>
        </w:rPr>
        <w:t>分流与专业确认</w:t>
      </w:r>
    </w:p>
    <w:p w14:paraId="3001F2AC" w14:textId="277E0E26" w:rsidR="00020AB0" w:rsidRPr="00D10E9D" w:rsidRDefault="00020AB0" w:rsidP="00D10E9D">
      <w:pPr>
        <w:spacing w:line="360" w:lineRule="auto"/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D10E9D">
        <w:rPr>
          <w:rFonts w:ascii="华文仿宋" w:eastAsia="华文仿宋" w:hAnsi="华文仿宋" w:hint="eastAsia"/>
          <w:sz w:val="24"/>
          <w:szCs w:val="24"/>
        </w:rPr>
        <w:t>公共管理英才班每届班级规模为20人。第一学年春夏学期结束，根据大</w:t>
      </w:r>
      <w:proofErr w:type="gramStart"/>
      <w:r w:rsidRPr="00D10E9D">
        <w:rPr>
          <w:rFonts w:ascii="华文仿宋" w:eastAsia="华文仿宋" w:hAnsi="华文仿宋" w:hint="eastAsia"/>
          <w:sz w:val="24"/>
          <w:szCs w:val="24"/>
        </w:rPr>
        <w:t>一</w:t>
      </w:r>
      <w:proofErr w:type="gramEnd"/>
      <w:r w:rsidRPr="00D10E9D">
        <w:rPr>
          <w:rFonts w:ascii="华文仿宋" w:eastAsia="华文仿宋" w:hAnsi="华文仿宋" w:hint="eastAsia"/>
          <w:sz w:val="24"/>
          <w:szCs w:val="24"/>
        </w:rPr>
        <w:t>学业</w:t>
      </w:r>
      <w:r w:rsidRPr="00D10E9D">
        <w:rPr>
          <w:rFonts w:ascii="华文仿宋" w:eastAsia="华文仿宋" w:hAnsi="华文仿宋" w:hint="eastAsia"/>
          <w:sz w:val="24"/>
          <w:szCs w:val="24"/>
        </w:rPr>
        <w:lastRenderedPageBreak/>
        <w:t>成绩和综合能力考核，排名在班级后15%的学生分流至公共管理学院相关专业学习。同时，在2</w:t>
      </w:r>
      <w:r w:rsidRPr="00D10E9D">
        <w:rPr>
          <w:rFonts w:ascii="华文仿宋" w:eastAsia="华文仿宋" w:hAnsi="华文仿宋"/>
          <w:sz w:val="24"/>
          <w:szCs w:val="24"/>
        </w:rPr>
        <w:t>02</w:t>
      </w:r>
      <w:r w:rsidR="00B441F1" w:rsidRPr="00D10E9D">
        <w:rPr>
          <w:rFonts w:ascii="华文仿宋" w:eastAsia="华文仿宋" w:hAnsi="华文仿宋"/>
          <w:sz w:val="24"/>
          <w:szCs w:val="24"/>
        </w:rPr>
        <w:t>1</w:t>
      </w:r>
      <w:r w:rsidRPr="00D10E9D">
        <w:rPr>
          <w:rFonts w:ascii="华文仿宋" w:eastAsia="华文仿宋" w:hAnsi="华文仿宋" w:hint="eastAsia"/>
          <w:sz w:val="24"/>
          <w:szCs w:val="24"/>
        </w:rPr>
        <w:t>级学生中遴选具备领导和创新潜力的优秀学生进入该班学习。</w:t>
      </w:r>
    </w:p>
    <w:p w14:paraId="55C773B2" w14:textId="77777777" w:rsidR="00020AB0" w:rsidRPr="00D10E9D" w:rsidRDefault="00020AB0" w:rsidP="00D10E9D">
      <w:pPr>
        <w:spacing w:line="360" w:lineRule="auto"/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D10E9D">
        <w:rPr>
          <w:rFonts w:ascii="华文仿宋" w:eastAsia="华文仿宋" w:hAnsi="华文仿宋" w:hint="eastAsia"/>
          <w:sz w:val="24"/>
          <w:szCs w:val="24"/>
        </w:rPr>
        <w:t>公共管理英才班的同学，其主修专业确认和转专业只能在公共管理学院的行政管理、土地资源管理、劳动与社会保障、农林经济管理等专业中选择。专业确认或转专业超出上述相应专业范围的，视作退出</w:t>
      </w:r>
      <w:proofErr w:type="gramStart"/>
      <w:r w:rsidRPr="00D10E9D">
        <w:rPr>
          <w:rFonts w:ascii="华文仿宋" w:eastAsia="华文仿宋" w:hAnsi="华文仿宋" w:hint="eastAsia"/>
          <w:sz w:val="24"/>
          <w:szCs w:val="24"/>
        </w:rPr>
        <w:t>竺</w:t>
      </w:r>
      <w:proofErr w:type="gramEnd"/>
      <w:r w:rsidRPr="00D10E9D">
        <w:rPr>
          <w:rFonts w:ascii="华文仿宋" w:eastAsia="华文仿宋" w:hAnsi="华文仿宋" w:hint="eastAsia"/>
          <w:sz w:val="24"/>
          <w:szCs w:val="24"/>
        </w:rPr>
        <w:t>可</w:t>
      </w:r>
      <w:proofErr w:type="gramStart"/>
      <w:r w:rsidRPr="00D10E9D">
        <w:rPr>
          <w:rFonts w:ascii="华文仿宋" w:eastAsia="华文仿宋" w:hAnsi="华文仿宋" w:hint="eastAsia"/>
          <w:sz w:val="24"/>
          <w:szCs w:val="24"/>
        </w:rPr>
        <w:t>桢</w:t>
      </w:r>
      <w:proofErr w:type="gramEnd"/>
      <w:r w:rsidRPr="00D10E9D">
        <w:rPr>
          <w:rFonts w:ascii="华文仿宋" w:eastAsia="华文仿宋" w:hAnsi="华文仿宋" w:hint="eastAsia"/>
          <w:sz w:val="24"/>
          <w:szCs w:val="24"/>
        </w:rPr>
        <w:t>学院，且需占转入专业的专业容量。</w:t>
      </w:r>
    </w:p>
    <w:p w14:paraId="5FAE4AE1" w14:textId="77777777" w:rsidR="00020AB0" w:rsidRPr="00D10E9D" w:rsidRDefault="00020AB0" w:rsidP="00D10E9D">
      <w:pPr>
        <w:spacing w:line="360" w:lineRule="auto"/>
        <w:ind w:firstLineChars="200" w:firstLine="480"/>
        <w:rPr>
          <w:rFonts w:ascii="华文仿宋" w:eastAsia="华文仿宋" w:hAnsi="华文仿宋"/>
          <w:sz w:val="24"/>
          <w:szCs w:val="24"/>
        </w:rPr>
      </w:pPr>
    </w:p>
    <w:p w14:paraId="698629FC" w14:textId="11CE4C44" w:rsidR="00020AB0" w:rsidRPr="00D10E9D" w:rsidRDefault="00020AB0" w:rsidP="00D10E9D">
      <w:pPr>
        <w:spacing w:line="360" w:lineRule="auto"/>
        <w:ind w:firstLineChars="200" w:firstLine="480"/>
        <w:rPr>
          <w:rFonts w:ascii="华文仿宋" w:eastAsia="华文仿宋" w:hAnsi="华文仿宋"/>
          <w:sz w:val="24"/>
          <w:szCs w:val="24"/>
        </w:rPr>
      </w:pPr>
    </w:p>
    <w:p w14:paraId="2D0E4733" w14:textId="77777777" w:rsidR="00CF759C" w:rsidRPr="00D10E9D" w:rsidRDefault="00CF759C" w:rsidP="00D10E9D">
      <w:pPr>
        <w:spacing w:line="360" w:lineRule="auto"/>
        <w:ind w:firstLineChars="200" w:firstLine="480"/>
        <w:rPr>
          <w:rFonts w:ascii="华文仿宋" w:eastAsia="华文仿宋" w:hAnsi="华文仿宋"/>
          <w:sz w:val="24"/>
          <w:szCs w:val="24"/>
        </w:rPr>
      </w:pPr>
    </w:p>
    <w:p w14:paraId="2666CF7A" w14:textId="3DFD1E8F" w:rsidR="00276993" w:rsidRPr="00D10E9D" w:rsidRDefault="000C72A6" w:rsidP="00D10E9D">
      <w:pPr>
        <w:spacing w:line="360" w:lineRule="auto"/>
        <w:ind w:firstLineChars="200" w:firstLine="480"/>
        <w:jc w:val="right"/>
        <w:rPr>
          <w:rFonts w:ascii="华文仿宋" w:eastAsia="华文仿宋" w:hAnsi="华文仿宋" w:cs="Times New Roman"/>
          <w:sz w:val="24"/>
          <w:szCs w:val="24"/>
        </w:rPr>
      </w:pPr>
      <w:bookmarkStart w:id="0" w:name="_Hlk519345274"/>
      <w:r w:rsidRPr="00D10E9D">
        <w:rPr>
          <w:rFonts w:ascii="华文仿宋" w:eastAsia="华文仿宋" w:hAnsi="华文仿宋" w:cs="Times New Roman" w:hint="eastAsia"/>
          <w:sz w:val="24"/>
          <w:szCs w:val="24"/>
        </w:rPr>
        <w:t>浙江大学竺可桢学院</w:t>
      </w:r>
    </w:p>
    <w:bookmarkEnd w:id="0"/>
    <w:p w14:paraId="51323324" w14:textId="77777777" w:rsidR="00B50735" w:rsidRPr="00D10E9D" w:rsidRDefault="00B50735" w:rsidP="00D10E9D">
      <w:pPr>
        <w:spacing w:line="360" w:lineRule="auto"/>
        <w:ind w:firstLineChars="200" w:firstLine="480"/>
        <w:jc w:val="right"/>
        <w:rPr>
          <w:rFonts w:ascii="华文仿宋" w:eastAsia="华文仿宋" w:hAnsi="华文仿宋" w:cs="Times New Roman"/>
          <w:sz w:val="24"/>
          <w:szCs w:val="24"/>
        </w:rPr>
      </w:pPr>
      <w:r w:rsidRPr="00D10E9D">
        <w:rPr>
          <w:rFonts w:ascii="华文仿宋" w:eastAsia="华文仿宋" w:hAnsi="华文仿宋" w:cs="Times New Roman" w:hint="eastAsia"/>
          <w:sz w:val="24"/>
          <w:szCs w:val="24"/>
        </w:rPr>
        <w:t>浙江大学公共管理学院</w:t>
      </w:r>
    </w:p>
    <w:p w14:paraId="0DE0D249" w14:textId="4BE7FD59" w:rsidR="000C72A6" w:rsidRPr="00D10E9D" w:rsidRDefault="00CF759C" w:rsidP="00D10E9D">
      <w:pPr>
        <w:spacing w:line="360" w:lineRule="auto"/>
        <w:ind w:firstLineChars="200" w:firstLine="480"/>
        <w:jc w:val="right"/>
        <w:rPr>
          <w:rFonts w:ascii="华文仿宋" w:eastAsia="华文仿宋" w:hAnsi="华文仿宋" w:cs="Times New Roman"/>
          <w:sz w:val="24"/>
          <w:szCs w:val="24"/>
        </w:rPr>
      </w:pPr>
      <w:r w:rsidRPr="00D10E9D">
        <w:rPr>
          <w:rFonts w:ascii="华文仿宋" w:eastAsia="华文仿宋" w:hAnsi="华文仿宋" w:cs="Times New Roman" w:hint="eastAsia"/>
          <w:sz w:val="24"/>
          <w:szCs w:val="24"/>
        </w:rPr>
        <w:t>20</w:t>
      </w:r>
      <w:r w:rsidRPr="00D10E9D">
        <w:rPr>
          <w:rFonts w:ascii="华文仿宋" w:eastAsia="华文仿宋" w:hAnsi="华文仿宋" w:cs="Times New Roman"/>
          <w:sz w:val="24"/>
          <w:szCs w:val="24"/>
        </w:rPr>
        <w:t>21</w:t>
      </w:r>
      <w:r w:rsidRPr="00D10E9D">
        <w:rPr>
          <w:rFonts w:ascii="华文仿宋" w:eastAsia="华文仿宋" w:hAnsi="华文仿宋" w:cs="Times New Roman" w:hint="eastAsia"/>
          <w:sz w:val="24"/>
          <w:szCs w:val="24"/>
        </w:rPr>
        <w:t>年7月</w:t>
      </w:r>
      <w:r w:rsidRPr="00D10E9D">
        <w:rPr>
          <w:rFonts w:ascii="华文仿宋" w:eastAsia="华文仿宋" w:hAnsi="华文仿宋" w:cs="Times New Roman"/>
          <w:sz w:val="24"/>
          <w:szCs w:val="24"/>
        </w:rPr>
        <w:t>26</w:t>
      </w:r>
      <w:r w:rsidR="000C72A6" w:rsidRPr="00D10E9D">
        <w:rPr>
          <w:rFonts w:ascii="华文仿宋" w:eastAsia="华文仿宋" w:hAnsi="华文仿宋" w:cs="Times New Roman" w:hint="eastAsia"/>
          <w:sz w:val="24"/>
          <w:szCs w:val="24"/>
        </w:rPr>
        <w:t>日</w:t>
      </w:r>
    </w:p>
    <w:sectPr w:rsidR="000C72A6" w:rsidRPr="00D10E9D" w:rsidSect="00731C02">
      <w:footerReference w:type="default" r:id="rId7"/>
      <w:type w:val="continuous"/>
      <w:pgSz w:w="11906" w:h="16838"/>
      <w:pgMar w:top="1134" w:right="1758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4F22A" w14:textId="77777777" w:rsidR="00A34A22" w:rsidRDefault="00A34A22" w:rsidP="00374D5A">
      <w:r>
        <w:separator/>
      </w:r>
    </w:p>
  </w:endnote>
  <w:endnote w:type="continuationSeparator" w:id="0">
    <w:p w14:paraId="315DDB3C" w14:textId="77777777" w:rsidR="00A34A22" w:rsidRDefault="00A34A22" w:rsidP="0037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697028"/>
      <w:docPartObj>
        <w:docPartGallery w:val="Page Numbers (Bottom of Page)"/>
        <w:docPartUnique/>
      </w:docPartObj>
    </w:sdtPr>
    <w:sdtEndPr/>
    <w:sdtContent>
      <w:p w14:paraId="743AA712" w14:textId="1443D5CE" w:rsidR="00457B5D" w:rsidRDefault="00457B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78D" w:rsidRPr="0089578D">
          <w:rPr>
            <w:noProof/>
            <w:lang w:val="zh-CN"/>
          </w:rPr>
          <w:t>3</w:t>
        </w:r>
        <w:r>
          <w:fldChar w:fldCharType="end"/>
        </w:r>
      </w:p>
    </w:sdtContent>
  </w:sdt>
  <w:p w14:paraId="092843D2" w14:textId="77777777" w:rsidR="00457B5D" w:rsidRDefault="00457B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15C16" w14:textId="77777777" w:rsidR="00A34A22" w:rsidRDefault="00A34A22" w:rsidP="00374D5A">
      <w:r>
        <w:separator/>
      </w:r>
    </w:p>
  </w:footnote>
  <w:footnote w:type="continuationSeparator" w:id="0">
    <w:p w14:paraId="0E56AF6E" w14:textId="77777777" w:rsidR="00A34A22" w:rsidRDefault="00A34A22" w:rsidP="00374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1EE"/>
    <w:rsid w:val="00001579"/>
    <w:rsid w:val="00001ADA"/>
    <w:rsid w:val="0001044C"/>
    <w:rsid w:val="00013D26"/>
    <w:rsid w:val="00020AB0"/>
    <w:rsid w:val="00021678"/>
    <w:rsid w:val="00021B33"/>
    <w:rsid w:val="00023322"/>
    <w:rsid w:val="00024756"/>
    <w:rsid w:val="0002692D"/>
    <w:rsid w:val="00030001"/>
    <w:rsid w:val="0003287B"/>
    <w:rsid w:val="00033627"/>
    <w:rsid w:val="00037EF5"/>
    <w:rsid w:val="000418BA"/>
    <w:rsid w:val="000435E0"/>
    <w:rsid w:val="0004586C"/>
    <w:rsid w:val="0004754B"/>
    <w:rsid w:val="00053436"/>
    <w:rsid w:val="0005383E"/>
    <w:rsid w:val="00053D6A"/>
    <w:rsid w:val="00056ADD"/>
    <w:rsid w:val="00056B82"/>
    <w:rsid w:val="000618BF"/>
    <w:rsid w:val="00064C77"/>
    <w:rsid w:val="00072782"/>
    <w:rsid w:val="00077D0F"/>
    <w:rsid w:val="0008599C"/>
    <w:rsid w:val="00086875"/>
    <w:rsid w:val="000903CB"/>
    <w:rsid w:val="00096AD4"/>
    <w:rsid w:val="0009776F"/>
    <w:rsid w:val="000C72A6"/>
    <w:rsid w:val="000D056E"/>
    <w:rsid w:val="000D0C79"/>
    <w:rsid w:val="000D543C"/>
    <w:rsid w:val="000E39D7"/>
    <w:rsid w:val="000E4268"/>
    <w:rsid w:val="000E5DC3"/>
    <w:rsid w:val="000E7F23"/>
    <w:rsid w:val="000F3DB4"/>
    <w:rsid w:val="00110637"/>
    <w:rsid w:val="00116261"/>
    <w:rsid w:val="001176CA"/>
    <w:rsid w:val="00121660"/>
    <w:rsid w:val="001239EA"/>
    <w:rsid w:val="001256AC"/>
    <w:rsid w:val="00130CA2"/>
    <w:rsid w:val="00131C0C"/>
    <w:rsid w:val="00131CCC"/>
    <w:rsid w:val="00131FC3"/>
    <w:rsid w:val="0013361E"/>
    <w:rsid w:val="00135F45"/>
    <w:rsid w:val="00140147"/>
    <w:rsid w:val="0014616B"/>
    <w:rsid w:val="0014653A"/>
    <w:rsid w:val="00147EB5"/>
    <w:rsid w:val="00154511"/>
    <w:rsid w:val="001572F2"/>
    <w:rsid w:val="00162EB3"/>
    <w:rsid w:val="00173AA1"/>
    <w:rsid w:val="00174151"/>
    <w:rsid w:val="00181036"/>
    <w:rsid w:val="001864F7"/>
    <w:rsid w:val="00187446"/>
    <w:rsid w:val="001934E4"/>
    <w:rsid w:val="00196715"/>
    <w:rsid w:val="001A1CA1"/>
    <w:rsid w:val="001A258A"/>
    <w:rsid w:val="001A4B07"/>
    <w:rsid w:val="001A7ADC"/>
    <w:rsid w:val="001B2DEA"/>
    <w:rsid w:val="001B36A5"/>
    <w:rsid w:val="001B41D8"/>
    <w:rsid w:val="001B5AF5"/>
    <w:rsid w:val="001C1DA8"/>
    <w:rsid w:val="001C3170"/>
    <w:rsid w:val="001C4BF2"/>
    <w:rsid w:val="001D2C5C"/>
    <w:rsid w:val="001D462B"/>
    <w:rsid w:val="001D54F4"/>
    <w:rsid w:val="001D62AB"/>
    <w:rsid w:val="001E2548"/>
    <w:rsid w:val="001E4847"/>
    <w:rsid w:val="001E5FAC"/>
    <w:rsid w:val="001F4FB4"/>
    <w:rsid w:val="001F569B"/>
    <w:rsid w:val="00202507"/>
    <w:rsid w:val="00202E0E"/>
    <w:rsid w:val="0021451D"/>
    <w:rsid w:val="00215835"/>
    <w:rsid w:val="00215E60"/>
    <w:rsid w:val="00231045"/>
    <w:rsid w:val="0024761D"/>
    <w:rsid w:val="0025138F"/>
    <w:rsid w:val="002535D0"/>
    <w:rsid w:val="00256E62"/>
    <w:rsid w:val="0025796F"/>
    <w:rsid w:val="00262DFE"/>
    <w:rsid w:val="0026324E"/>
    <w:rsid w:val="00275FEB"/>
    <w:rsid w:val="00276993"/>
    <w:rsid w:val="00292F09"/>
    <w:rsid w:val="00293EB0"/>
    <w:rsid w:val="002944B0"/>
    <w:rsid w:val="00296117"/>
    <w:rsid w:val="002A340F"/>
    <w:rsid w:val="002A44A1"/>
    <w:rsid w:val="002A6586"/>
    <w:rsid w:val="002A7DCF"/>
    <w:rsid w:val="002B1360"/>
    <w:rsid w:val="002B3F22"/>
    <w:rsid w:val="002B4439"/>
    <w:rsid w:val="002B44EC"/>
    <w:rsid w:val="002B4EA4"/>
    <w:rsid w:val="002D796B"/>
    <w:rsid w:val="002E11EE"/>
    <w:rsid w:val="002E429D"/>
    <w:rsid w:val="002E50C2"/>
    <w:rsid w:val="002E547D"/>
    <w:rsid w:val="002F46C5"/>
    <w:rsid w:val="002F6A85"/>
    <w:rsid w:val="00304401"/>
    <w:rsid w:val="003126DC"/>
    <w:rsid w:val="003171A2"/>
    <w:rsid w:val="0032349E"/>
    <w:rsid w:val="0032410B"/>
    <w:rsid w:val="003265C9"/>
    <w:rsid w:val="00332AB7"/>
    <w:rsid w:val="00337708"/>
    <w:rsid w:val="00341CDE"/>
    <w:rsid w:val="00343754"/>
    <w:rsid w:val="003479A2"/>
    <w:rsid w:val="00352AE6"/>
    <w:rsid w:val="003548E7"/>
    <w:rsid w:val="00357363"/>
    <w:rsid w:val="0036020B"/>
    <w:rsid w:val="003669C5"/>
    <w:rsid w:val="00371261"/>
    <w:rsid w:val="00373779"/>
    <w:rsid w:val="00374D5A"/>
    <w:rsid w:val="00375668"/>
    <w:rsid w:val="003772B0"/>
    <w:rsid w:val="00380BD8"/>
    <w:rsid w:val="00394A58"/>
    <w:rsid w:val="003961EE"/>
    <w:rsid w:val="003A55A6"/>
    <w:rsid w:val="003A5EC5"/>
    <w:rsid w:val="003B07AA"/>
    <w:rsid w:val="003B384F"/>
    <w:rsid w:val="003C0373"/>
    <w:rsid w:val="003C48B0"/>
    <w:rsid w:val="003E72F0"/>
    <w:rsid w:val="003F2BE0"/>
    <w:rsid w:val="003F35C5"/>
    <w:rsid w:val="003F48E9"/>
    <w:rsid w:val="003F4CE0"/>
    <w:rsid w:val="003F6EFD"/>
    <w:rsid w:val="00403FF1"/>
    <w:rsid w:val="00405262"/>
    <w:rsid w:val="004071C0"/>
    <w:rsid w:val="00411F44"/>
    <w:rsid w:val="00412641"/>
    <w:rsid w:val="00412CB8"/>
    <w:rsid w:val="0041307A"/>
    <w:rsid w:val="00415DF6"/>
    <w:rsid w:val="004209FC"/>
    <w:rsid w:val="00423419"/>
    <w:rsid w:val="00425DFA"/>
    <w:rsid w:val="004321AD"/>
    <w:rsid w:val="00432D49"/>
    <w:rsid w:val="004356E4"/>
    <w:rsid w:val="00437231"/>
    <w:rsid w:val="004409D0"/>
    <w:rsid w:val="004473C3"/>
    <w:rsid w:val="00451467"/>
    <w:rsid w:val="0045179D"/>
    <w:rsid w:val="00452093"/>
    <w:rsid w:val="00455DFC"/>
    <w:rsid w:val="00457B5D"/>
    <w:rsid w:val="004616C4"/>
    <w:rsid w:val="004618DD"/>
    <w:rsid w:val="0047135F"/>
    <w:rsid w:val="00472BC2"/>
    <w:rsid w:val="00474394"/>
    <w:rsid w:val="004852D6"/>
    <w:rsid w:val="00486C5D"/>
    <w:rsid w:val="00493CB5"/>
    <w:rsid w:val="004A3E91"/>
    <w:rsid w:val="004A5F4A"/>
    <w:rsid w:val="004A743B"/>
    <w:rsid w:val="004B13DA"/>
    <w:rsid w:val="004B2568"/>
    <w:rsid w:val="004B5054"/>
    <w:rsid w:val="004C0EE1"/>
    <w:rsid w:val="004D0589"/>
    <w:rsid w:val="004D17C7"/>
    <w:rsid w:val="004D2DB7"/>
    <w:rsid w:val="004D4AD0"/>
    <w:rsid w:val="004D5A11"/>
    <w:rsid w:val="004D645B"/>
    <w:rsid w:val="004E5455"/>
    <w:rsid w:val="004E577A"/>
    <w:rsid w:val="004E57A6"/>
    <w:rsid w:val="004E6AE3"/>
    <w:rsid w:val="004F2451"/>
    <w:rsid w:val="004F295A"/>
    <w:rsid w:val="004F6E92"/>
    <w:rsid w:val="005074CE"/>
    <w:rsid w:val="005171D8"/>
    <w:rsid w:val="005270D1"/>
    <w:rsid w:val="005377A3"/>
    <w:rsid w:val="00545445"/>
    <w:rsid w:val="00545ACA"/>
    <w:rsid w:val="005469D9"/>
    <w:rsid w:val="005527C0"/>
    <w:rsid w:val="00562FFA"/>
    <w:rsid w:val="005659A4"/>
    <w:rsid w:val="0056664D"/>
    <w:rsid w:val="00567929"/>
    <w:rsid w:val="00572D89"/>
    <w:rsid w:val="005767D2"/>
    <w:rsid w:val="00577EB8"/>
    <w:rsid w:val="00580735"/>
    <w:rsid w:val="00580D3C"/>
    <w:rsid w:val="00582BAA"/>
    <w:rsid w:val="00590B6E"/>
    <w:rsid w:val="0059140B"/>
    <w:rsid w:val="00592ED8"/>
    <w:rsid w:val="005A001F"/>
    <w:rsid w:val="005A50DA"/>
    <w:rsid w:val="005A658D"/>
    <w:rsid w:val="005B193B"/>
    <w:rsid w:val="005B1F93"/>
    <w:rsid w:val="005B5137"/>
    <w:rsid w:val="005C5874"/>
    <w:rsid w:val="005D03AB"/>
    <w:rsid w:val="005D5430"/>
    <w:rsid w:val="005D65C4"/>
    <w:rsid w:val="005D7FB6"/>
    <w:rsid w:val="005E1FA1"/>
    <w:rsid w:val="005F65C8"/>
    <w:rsid w:val="005F6F42"/>
    <w:rsid w:val="006073AC"/>
    <w:rsid w:val="00611C9C"/>
    <w:rsid w:val="0062347F"/>
    <w:rsid w:val="00625875"/>
    <w:rsid w:val="00626B0F"/>
    <w:rsid w:val="00634162"/>
    <w:rsid w:val="00634F1A"/>
    <w:rsid w:val="00641E0A"/>
    <w:rsid w:val="006426AF"/>
    <w:rsid w:val="006473F5"/>
    <w:rsid w:val="00650220"/>
    <w:rsid w:val="006678C6"/>
    <w:rsid w:val="0067001B"/>
    <w:rsid w:val="00670BDA"/>
    <w:rsid w:val="006749EE"/>
    <w:rsid w:val="00684B26"/>
    <w:rsid w:val="00684D0C"/>
    <w:rsid w:val="00685C5C"/>
    <w:rsid w:val="00693640"/>
    <w:rsid w:val="00695087"/>
    <w:rsid w:val="006960B2"/>
    <w:rsid w:val="006A32C8"/>
    <w:rsid w:val="006A7F1B"/>
    <w:rsid w:val="006B1A23"/>
    <w:rsid w:val="006B54C3"/>
    <w:rsid w:val="006B7397"/>
    <w:rsid w:val="006C6B95"/>
    <w:rsid w:val="006C7C55"/>
    <w:rsid w:val="006D4D9B"/>
    <w:rsid w:val="006D5325"/>
    <w:rsid w:val="00706BBE"/>
    <w:rsid w:val="00707366"/>
    <w:rsid w:val="00712266"/>
    <w:rsid w:val="00723507"/>
    <w:rsid w:val="00725373"/>
    <w:rsid w:val="00726870"/>
    <w:rsid w:val="00731C02"/>
    <w:rsid w:val="00732031"/>
    <w:rsid w:val="00734448"/>
    <w:rsid w:val="00735521"/>
    <w:rsid w:val="007421AC"/>
    <w:rsid w:val="0074347F"/>
    <w:rsid w:val="007434F3"/>
    <w:rsid w:val="00745780"/>
    <w:rsid w:val="007515A5"/>
    <w:rsid w:val="00752A50"/>
    <w:rsid w:val="007618F3"/>
    <w:rsid w:val="007648CE"/>
    <w:rsid w:val="00776262"/>
    <w:rsid w:val="00792D8D"/>
    <w:rsid w:val="00796A0F"/>
    <w:rsid w:val="007A0199"/>
    <w:rsid w:val="007A0837"/>
    <w:rsid w:val="007A4A50"/>
    <w:rsid w:val="007A79C1"/>
    <w:rsid w:val="007B04BF"/>
    <w:rsid w:val="007C2AA3"/>
    <w:rsid w:val="007C2B12"/>
    <w:rsid w:val="007D77CB"/>
    <w:rsid w:val="007D7EF9"/>
    <w:rsid w:val="007E1950"/>
    <w:rsid w:val="007E33FC"/>
    <w:rsid w:val="007E3CC9"/>
    <w:rsid w:val="007E6908"/>
    <w:rsid w:val="007F30DE"/>
    <w:rsid w:val="007F37BC"/>
    <w:rsid w:val="00804618"/>
    <w:rsid w:val="008052AD"/>
    <w:rsid w:val="00806743"/>
    <w:rsid w:val="00822180"/>
    <w:rsid w:val="00843396"/>
    <w:rsid w:val="00854FF7"/>
    <w:rsid w:val="00855E05"/>
    <w:rsid w:val="00867A3B"/>
    <w:rsid w:val="00884CC1"/>
    <w:rsid w:val="00885BD7"/>
    <w:rsid w:val="00894A9E"/>
    <w:rsid w:val="0089578D"/>
    <w:rsid w:val="008A2C15"/>
    <w:rsid w:val="008A4FBC"/>
    <w:rsid w:val="008A6897"/>
    <w:rsid w:val="008B6E61"/>
    <w:rsid w:val="008C3129"/>
    <w:rsid w:val="008C4628"/>
    <w:rsid w:val="008D0D78"/>
    <w:rsid w:val="008E2FDE"/>
    <w:rsid w:val="008F16B1"/>
    <w:rsid w:val="008F2F7D"/>
    <w:rsid w:val="008F67B0"/>
    <w:rsid w:val="00904440"/>
    <w:rsid w:val="009066A9"/>
    <w:rsid w:val="00910C57"/>
    <w:rsid w:val="009170EA"/>
    <w:rsid w:val="0092035A"/>
    <w:rsid w:val="0092533F"/>
    <w:rsid w:val="009418D7"/>
    <w:rsid w:val="009435F5"/>
    <w:rsid w:val="00946DB4"/>
    <w:rsid w:val="0096443F"/>
    <w:rsid w:val="00971CCE"/>
    <w:rsid w:val="0097206E"/>
    <w:rsid w:val="00975ED2"/>
    <w:rsid w:val="009772A9"/>
    <w:rsid w:val="00977F18"/>
    <w:rsid w:val="00980F81"/>
    <w:rsid w:val="00984EE1"/>
    <w:rsid w:val="00986895"/>
    <w:rsid w:val="00990B07"/>
    <w:rsid w:val="00990B18"/>
    <w:rsid w:val="009943B8"/>
    <w:rsid w:val="009A4374"/>
    <w:rsid w:val="009A7BD9"/>
    <w:rsid w:val="009B7FB5"/>
    <w:rsid w:val="009C34A7"/>
    <w:rsid w:val="009D2E2C"/>
    <w:rsid w:val="009D4A70"/>
    <w:rsid w:val="009E6456"/>
    <w:rsid w:val="009F0F44"/>
    <w:rsid w:val="00A02E36"/>
    <w:rsid w:val="00A03AEF"/>
    <w:rsid w:val="00A06495"/>
    <w:rsid w:val="00A070D1"/>
    <w:rsid w:val="00A10433"/>
    <w:rsid w:val="00A24D8B"/>
    <w:rsid w:val="00A34A22"/>
    <w:rsid w:val="00A36748"/>
    <w:rsid w:val="00A3784E"/>
    <w:rsid w:val="00A379D5"/>
    <w:rsid w:val="00A40483"/>
    <w:rsid w:val="00A52DC4"/>
    <w:rsid w:val="00A52E01"/>
    <w:rsid w:val="00A55005"/>
    <w:rsid w:val="00A5649A"/>
    <w:rsid w:val="00A6380F"/>
    <w:rsid w:val="00A651FC"/>
    <w:rsid w:val="00A66F5C"/>
    <w:rsid w:val="00A671DA"/>
    <w:rsid w:val="00A73116"/>
    <w:rsid w:val="00A7338B"/>
    <w:rsid w:val="00A82877"/>
    <w:rsid w:val="00A87A95"/>
    <w:rsid w:val="00A91280"/>
    <w:rsid w:val="00A9285B"/>
    <w:rsid w:val="00A93076"/>
    <w:rsid w:val="00A94DA1"/>
    <w:rsid w:val="00A95199"/>
    <w:rsid w:val="00A96B44"/>
    <w:rsid w:val="00AA68C0"/>
    <w:rsid w:val="00AA7EC2"/>
    <w:rsid w:val="00AB3399"/>
    <w:rsid w:val="00AB6680"/>
    <w:rsid w:val="00AB67A4"/>
    <w:rsid w:val="00AC2E63"/>
    <w:rsid w:val="00AC5208"/>
    <w:rsid w:val="00AD1D30"/>
    <w:rsid w:val="00AD38B6"/>
    <w:rsid w:val="00AD42BF"/>
    <w:rsid w:val="00AD6972"/>
    <w:rsid w:val="00AE18B5"/>
    <w:rsid w:val="00AE36A5"/>
    <w:rsid w:val="00AF067C"/>
    <w:rsid w:val="00AF372A"/>
    <w:rsid w:val="00AF78CD"/>
    <w:rsid w:val="00B02D02"/>
    <w:rsid w:val="00B06816"/>
    <w:rsid w:val="00B133CC"/>
    <w:rsid w:val="00B17B4B"/>
    <w:rsid w:val="00B22674"/>
    <w:rsid w:val="00B22C04"/>
    <w:rsid w:val="00B26ABD"/>
    <w:rsid w:val="00B31A13"/>
    <w:rsid w:val="00B34E8E"/>
    <w:rsid w:val="00B42420"/>
    <w:rsid w:val="00B441F1"/>
    <w:rsid w:val="00B443EE"/>
    <w:rsid w:val="00B50735"/>
    <w:rsid w:val="00B56766"/>
    <w:rsid w:val="00B57761"/>
    <w:rsid w:val="00B63C41"/>
    <w:rsid w:val="00B64C47"/>
    <w:rsid w:val="00B73EE0"/>
    <w:rsid w:val="00B75041"/>
    <w:rsid w:val="00B81BA4"/>
    <w:rsid w:val="00B8301A"/>
    <w:rsid w:val="00B871A5"/>
    <w:rsid w:val="00B877C7"/>
    <w:rsid w:val="00B93B86"/>
    <w:rsid w:val="00B941BA"/>
    <w:rsid w:val="00B95045"/>
    <w:rsid w:val="00BA0E05"/>
    <w:rsid w:val="00BA3A9B"/>
    <w:rsid w:val="00BA790B"/>
    <w:rsid w:val="00BB33F6"/>
    <w:rsid w:val="00BB353B"/>
    <w:rsid w:val="00BB3F53"/>
    <w:rsid w:val="00BB7120"/>
    <w:rsid w:val="00BB747E"/>
    <w:rsid w:val="00BB77F7"/>
    <w:rsid w:val="00BB7AD7"/>
    <w:rsid w:val="00BC2C0E"/>
    <w:rsid w:val="00BD279F"/>
    <w:rsid w:val="00BD4117"/>
    <w:rsid w:val="00BD5566"/>
    <w:rsid w:val="00BD611D"/>
    <w:rsid w:val="00BE0C02"/>
    <w:rsid w:val="00BE2BE1"/>
    <w:rsid w:val="00BF50B7"/>
    <w:rsid w:val="00C03563"/>
    <w:rsid w:val="00C044DF"/>
    <w:rsid w:val="00C05F77"/>
    <w:rsid w:val="00C11153"/>
    <w:rsid w:val="00C2017B"/>
    <w:rsid w:val="00C26E72"/>
    <w:rsid w:val="00C30BCD"/>
    <w:rsid w:val="00C3368C"/>
    <w:rsid w:val="00C351FC"/>
    <w:rsid w:val="00C46247"/>
    <w:rsid w:val="00C5455F"/>
    <w:rsid w:val="00C56351"/>
    <w:rsid w:val="00C566E3"/>
    <w:rsid w:val="00C56ABF"/>
    <w:rsid w:val="00C617DD"/>
    <w:rsid w:val="00C621D7"/>
    <w:rsid w:val="00C72300"/>
    <w:rsid w:val="00C74842"/>
    <w:rsid w:val="00C77377"/>
    <w:rsid w:val="00C77B81"/>
    <w:rsid w:val="00C81663"/>
    <w:rsid w:val="00C926A4"/>
    <w:rsid w:val="00C9367D"/>
    <w:rsid w:val="00C94F0B"/>
    <w:rsid w:val="00C97257"/>
    <w:rsid w:val="00C97A81"/>
    <w:rsid w:val="00CA415C"/>
    <w:rsid w:val="00CA4348"/>
    <w:rsid w:val="00CA7D71"/>
    <w:rsid w:val="00CB330B"/>
    <w:rsid w:val="00CB3A2C"/>
    <w:rsid w:val="00CC17B5"/>
    <w:rsid w:val="00CC2F78"/>
    <w:rsid w:val="00CC3FA1"/>
    <w:rsid w:val="00CD29A9"/>
    <w:rsid w:val="00CD38BC"/>
    <w:rsid w:val="00CD3D26"/>
    <w:rsid w:val="00CD7A56"/>
    <w:rsid w:val="00CE09FB"/>
    <w:rsid w:val="00CE1239"/>
    <w:rsid w:val="00CF087F"/>
    <w:rsid w:val="00CF19A7"/>
    <w:rsid w:val="00CF1EA8"/>
    <w:rsid w:val="00CF759C"/>
    <w:rsid w:val="00D0468B"/>
    <w:rsid w:val="00D06132"/>
    <w:rsid w:val="00D064A4"/>
    <w:rsid w:val="00D06A3B"/>
    <w:rsid w:val="00D07A3B"/>
    <w:rsid w:val="00D10E9D"/>
    <w:rsid w:val="00D12304"/>
    <w:rsid w:val="00D12A57"/>
    <w:rsid w:val="00D15B31"/>
    <w:rsid w:val="00D167DB"/>
    <w:rsid w:val="00D40CB0"/>
    <w:rsid w:val="00D44A07"/>
    <w:rsid w:val="00D45927"/>
    <w:rsid w:val="00D4703C"/>
    <w:rsid w:val="00D511AC"/>
    <w:rsid w:val="00D56BFF"/>
    <w:rsid w:val="00D56CE2"/>
    <w:rsid w:val="00D7100E"/>
    <w:rsid w:val="00D75237"/>
    <w:rsid w:val="00D76023"/>
    <w:rsid w:val="00D76040"/>
    <w:rsid w:val="00D96D92"/>
    <w:rsid w:val="00DA27B9"/>
    <w:rsid w:val="00DA7D10"/>
    <w:rsid w:val="00DB2FAC"/>
    <w:rsid w:val="00DD27C2"/>
    <w:rsid w:val="00DD7A50"/>
    <w:rsid w:val="00DE1DD4"/>
    <w:rsid w:val="00DE6ACB"/>
    <w:rsid w:val="00DE7085"/>
    <w:rsid w:val="00DF020A"/>
    <w:rsid w:val="00DF26EC"/>
    <w:rsid w:val="00DF74C2"/>
    <w:rsid w:val="00E04B0F"/>
    <w:rsid w:val="00E06BF9"/>
    <w:rsid w:val="00E172F9"/>
    <w:rsid w:val="00E20742"/>
    <w:rsid w:val="00E241BB"/>
    <w:rsid w:val="00E3505D"/>
    <w:rsid w:val="00E36359"/>
    <w:rsid w:val="00E424CC"/>
    <w:rsid w:val="00E520B2"/>
    <w:rsid w:val="00E54E5A"/>
    <w:rsid w:val="00E5795A"/>
    <w:rsid w:val="00E63578"/>
    <w:rsid w:val="00E6696E"/>
    <w:rsid w:val="00E7129B"/>
    <w:rsid w:val="00E75555"/>
    <w:rsid w:val="00E77C47"/>
    <w:rsid w:val="00E80413"/>
    <w:rsid w:val="00E93505"/>
    <w:rsid w:val="00E93FF2"/>
    <w:rsid w:val="00E96D94"/>
    <w:rsid w:val="00E97508"/>
    <w:rsid w:val="00EA0ACD"/>
    <w:rsid w:val="00EA40E1"/>
    <w:rsid w:val="00EA5704"/>
    <w:rsid w:val="00EB1A87"/>
    <w:rsid w:val="00EB2268"/>
    <w:rsid w:val="00EB50FA"/>
    <w:rsid w:val="00EB6E97"/>
    <w:rsid w:val="00ED2F60"/>
    <w:rsid w:val="00EE01E2"/>
    <w:rsid w:val="00EF666B"/>
    <w:rsid w:val="00F02BF8"/>
    <w:rsid w:val="00F1001C"/>
    <w:rsid w:val="00F12C0D"/>
    <w:rsid w:val="00F149AA"/>
    <w:rsid w:val="00F14DC1"/>
    <w:rsid w:val="00F22A37"/>
    <w:rsid w:val="00F24E59"/>
    <w:rsid w:val="00F26D19"/>
    <w:rsid w:val="00F30A51"/>
    <w:rsid w:val="00F33B67"/>
    <w:rsid w:val="00F40344"/>
    <w:rsid w:val="00F42301"/>
    <w:rsid w:val="00F45828"/>
    <w:rsid w:val="00F477D1"/>
    <w:rsid w:val="00F53BCD"/>
    <w:rsid w:val="00F64735"/>
    <w:rsid w:val="00F66C35"/>
    <w:rsid w:val="00F72803"/>
    <w:rsid w:val="00F81A8E"/>
    <w:rsid w:val="00F903EC"/>
    <w:rsid w:val="00F93F51"/>
    <w:rsid w:val="00F96977"/>
    <w:rsid w:val="00F96EAB"/>
    <w:rsid w:val="00FA4063"/>
    <w:rsid w:val="00FA47B3"/>
    <w:rsid w:val="00FA74AE"/>
    <w:rsid w:val="00FB13E3"/>
    <w:rsid w:val="00FB24E0"/>
    <w:rsid w:val="00FB2B22"/>
    <w:rsid w:val="00FC30F2"/>
    <w:rsid w:val="00FC59E5"/>
    <w:rsid w:val="00FC6D80"/>
    <w:rsid w:val="00FC6FB1"/>
    <w:rsid w:val="00FD0BC2"/>
    <w:rsid w:val="00FD0E43"/>
    <w:rsid w:val="00FE1EFE"/>
    <w:rsid w:val="00FF0BE3"/>
    <w:rsid w:val="00FF6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040E3"/>
  <w15:docId w15:val="{60D183BA-23D8-44C4-A669-5F1077D2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8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1EE"/>
    <w:rPr>
      <w:strike w:val="0"/>
      <w:dstrike w:val="0"/>
      <w:color w:val="3894C1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053D6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53D6A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A94DA1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374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74D5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74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74D5A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1934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934E4"/>
  </w:style>
  <w:style w:type="paragraph" w:styleId="ac">
    <w:name w:val="List Paragraph"/>
    <w:basedOn w:val="a"/>
    <w:uiPriority w:val="34"/>
    <w:qFormat/>
    <w:rsid w:val="004D17C7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7E1950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F12C0D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F12C0D"/>
  </w:style>
  <w:style w:type="character" w:styleId="af">
    <w:name w:val="annotation reference"/>
    <w:basedOn w:val="a0"/>
    <w:uiPriority w:val="99"/>
    <w:semiHidden/>
    <w:unhideWhenUsed/>
    <w:rsid w:val="00001579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001579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00157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01579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001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1734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6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292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64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7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78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ujinqun@sin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ZhangZhiying</cp:lastModifiedBy>
  <cp:revision>472</cp:revision>
  <cp:lastPrinted>2019-07-20T10:08:00Z</cp:lastPrinted>
  <dcterms:created xsi:type="dcterms:W3CDTF">2018-07-02T09:41:00Z</dcterms:created>
  <dcterms:modified xsi:type="dcterms:W3CDTF">2021-07-25T08:53:00Z</dcterms:modified>
</cp:coreProperties>
</file>